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15825E" w14:textId="5587919B" w:rsidR="00C41CE5" w:rsidRPr="00C41CE5" w:rsidRDefault="00C41CE5" w:rsidP="00C41CE5">
      <w:pPr>
        <w:spacing w:after="0" w:line="280" w:lineRule="exact"/>
        <w:rPr>
          <w:rFonts w:ascii="Arial" w:hAnsi="Arial" w:cs="Arial"/>
          <w:b/>
          <w:sz w:val="20"/>
          <w:szCs w:val="20"/>
          <w:lang w:val="es-ES_tradnl"/>
        </w:rPr>
      </w:pPr>
      <w:r w:rsidRPr="00C41CE5">
        <w:rPr>
          <w:rFonts w:ascii="Arial" w:hAnsi="Arial" w:cs="Arial"/>
          <w:b/>
          <w:sz w:val="20"/>
          <w:szCs w:val="20"/>
          <w:lang w:val="es-ES_tradnl"/>
        </w:rPr>
        <w:t>COMUNICACIÓN A PROVEEDORES SITUACIÓN COVID-19</w:t>
      </w:r>
    </w:p>
    <w:p w14:paraId="093735AF" w14:textId="77777777" w:rsidR="00C41CE5" w:rsidRDefault="00C41CE5" w:rsidP="00C41CE5">
      <w:pPr>
        <w:spacing w:after="0" w:line="280" w:lineRule="exact"/>
        <w:rPr>
          <w:rFonts w:ascii="Arial" w:hAnsi="Arial" w:cs="Arial"/>
          <w:sz w:val="20"/>
          <w:szCs w:val="20"/>
          <w:highlight w:val="yellow"/>
          <w:lang w:val="es-ES_tradnl"/>
        </w:rPr>
      </w:pPr>
    </w:p>
    <w:p w14:paraId="4CE9CD10" w14:textId="77777777" w:rsidR="00C41CE5" w:rsidRDefault="00C41CE5" w:rsidP="00C41CE5">
      <w:pPr>
        <w:spacing w:after="0" w:line="280" w:lineRule="exact"/>
        <w:rPr>
          <w:rFonts w:ascii="Arial" w:hAnsi="Arial" w:cs="Arial"/>
          <w:sz w:val="20"/>
          <w:szCs w:val="20"/>
          <w:highlight w:val="yellow"/>
          <w:lang w:val="es-ES_tradnl"/>
        </w:rPr>
      </w:pPr>
    </w:p>
    <w:p w14:paraId="1508D502" w14:textId="77777777" w:rsidR="00BE46F2" w:rsidRPr="00C41CE5" w:rsidRDefault="00BE46F2" w:rsidP="00C41CE5">
      <w:pPr>
        <w:spacing w:after="0" w:line="280" w:lineRule="exact"/>
        <w:rPr>
          <w:rFonts w:ascii="Arial" w:hAnsi="Arial" w:cs="Arial"/>
          <w:sz w:val="20"/>
          <w:szCs w:val="20"/>
          <w:lang w:val="es-ES_tradnl"/>
        </w:rPr>
      </w:pPr>
      <w:r w:rsidRPr="009B6B60">
        <w:rPr>
          <w:rFonts w:ascii="Arial" w:hAnsi="Arial" w:cs="Arial"/>
          <w:sz w:val="20"/>
          <w:szCs w:val="20"/>
          <w:lang w:val="es-ES_tradnl"/>
        </w:rPr>
        <w:t>[</w:t>
      </w:r>
      <w:proofErr w:type="spellStart"/>
      <w:r w:rsidRPr="009B6B60">
        <w:rPr>
          <w:rFonts w:ascii="Arial" w:hAnsi="Arial" w:cs="Arial"/>
          <w:sz w:val="20"/>
          <w:szCs w:val="20"/>
          <w:lang w:val="es-ES_tradnl"/>
        </w:rPr>
        <w:t>Dades</w:t>
      </w:r>
      <w:proofErr w:type="spellEnd"/>
      <w:r w:rsidRPr="009B6B60">
        <w:rPr>
          <w:rFonts w:ascii="Arial" w:hAnsi="Arial" w:cs="Arial"/>
          <w:sz w:val="20"/>
          <w:szCs w:val="20"/>
          <w:lang w:val="es-ES_tradnl"/>
        </w:rPr>
        <w:t xml:space="preserve"> empresa]</w:t>
      </w:r>
    </w:p>
    <w:p w14:paraId="0EE06EEB" w14:textId="77777777" w:rsidR="00BE46F2" w:rsidRPr="00C41CE5" w:rsidRDefault="00BE46F2" w:rsidP="00C41CE5">
      <w:pPr>
        <w:spacing w:after="0" w:line="280" w:lineRule="exact"/>
        <w:rPr>
          <w:rFonts w:ascii="Arial" w:hAnsi="Arial" w:cs="Arial"/>
          <w:sz w:val="20"/>
          <w:szCs w:val="20"/>
          <w:lang w:val="es-ES_tradnl"/>
        </w:rPr>
      </w:pPr>
    </w:p>
    <w:p w14:paraId="4AF92EC0" w14:textId="5D870C64" w:rsidR="00C41CE5" w:rsidRDefault="00C41CE5" w:rsidP="00C41CE5">
      <w:pPr>
        <w:tabs>
          <w:tab w:val="left" w:pos="2745"/>
        </w:tabs>
        <w:spacing w:after="0" w:line="280" w:lineRule="exact"/>
        <w:rPr>
          <w:rFonts w:ascii="Arial" w:hAnsi="Arial" w:cs="Arial"/>
          <w:sz w:val="20"/>
          <w:szCs w:val="20"/>
          <w:lang w:val="es-ES_tradnl"/>
        </w:rPr>
      </w:pPr>
      <w:r>
        <w:rPr>
          <w:rFonts w:ascii="Arial" w:hAnsi="Arial" w:cs="Arial"/>
          <w:sz w:val="20"/>
          <w:szCs w:val="20"/>
          <w:lang w:val="es-ES_tradnl"/>
        </w:rPr>
        <w:tab/>
      </w:r>
    </w:p>
    <w:p w14:paraId="530BE1E5" w14:textId="77777777" w:rsidR="00BE46F2" w:rsidRPr="00C41CE5" w:rsidRDefault="00BE46F2" w:rsidP="00C41CE5">
      <w:pPr>
        <w:spacing w:after="0" w:line="280" w:lineRule="exact"/>
        <w:rPr>
          <w:rFonts w:ascii="Arial" w:hAnsi="Arial" w:cs="Arial"/>
          <w:sz w:val="20"/>
          <w:szCs w:val="20"/>
          <w:lang w:val="es-ES_tradnl"/>
        </w:rPr>
      </w:pPr>
      <w:r w:rsidRPr="00C41CE5">
        <w:rPr>
          <w:rFonts w:ascii="Arial" w:hAnsi="Arial" w:cs="Arial"/>
          <w:sz w:val="20"/>
          <w:szCs w:val="20"/>
          <w:lang w:val="es-ES_tradnl"/>
        </w:rPr>
        <w:t>Señores/as,</w:t>
      </w:r>
    </w:p>
    <w:p w14:paraId="54835810" w14:textId="77777777" w:rsidR="00C41CE5" w:rsidRPr="00C41CE5" w:rsidRDefault="00C41CE5" w:rsidP="00C41CE5">
      <w:pPr>
        <w:spacing w:after="0" w:line="280" w:lineRule="exact"/>
        <w:rPr>
          <w:rFonts w:ascii="Arial" w:hAnsi="Arial" w:cs="Arial"/>
          <w:sz w:val="20"/>
          <w:szCs w:val="20"/>
          <w:lang w:val="es-ES_tradnl"/>
        </w:rPr>
      </w:pPr>
    </w:p>
    <w:p w14:paraId="09E5F4B2" w14:textId="7818B326" w:rsidR="00BE46F2" w:rsidRPr="00C41CE5" w:rsidRDefault="00BE46F2" w:rsidP="00C41CE5">
      <w:pPr>
        <w:spacing w:after="0" w:line="280" w:lineRule="exact"/>
        <w:jc w:val="both"/>
        <w:rPr>
          <w:rFonts w:ascii="Arial" w:hAnsi="Arial" w:cs="Arial"/>
          <w:sz w:val="20"/>
          <w:szCs w:val="20"/>
          <w:lang w:val="es-ES_tradnl"/>
        </w:rPr>
      </w:pPr>
      <w:r w:rsidRPr="00C41CE5">
        <w:rPr>
          <w:rFonts w:ascii="Arial" w:hAnsi="Arial" w:cs="Arial"/>
          <w:sz w:val="20"/>
          <w:szCs w:val="20"/>
          <w:lang w:val="es-ES_tradnl"/>
        </w:rPr>
        <w:t xml:space="preserve">El 14 de marzo de 2020 </w:t>
      </w:r>
      <w:r w:rsidR="00AA3FBA" w:rsidRPr="00C41CE5">
        <w:rPr>
          <w:rFonts w:ascii="Arial" w:hAnsi="Arial" w:cs="Arial"/>
          <w:sz w:val="20"/>
          <w:szCs w:val="20"/>
          <w:lang w:val="es-ES_tradnl"/>
        </w:rPr>
        <w:t xml:space="preserve">se </w:t>
      </w:r>
      <w:r w:rsidRPr="00C41CE5">
        <w:rPr>
          <w:rFonts w:ascii="Arial" w:hAnsi="Arial" w:cs="Arial"/>
          <w:sz w:val="20"/>
          <w:szCs w:val="20"/>
          <w:lang w:val="es-ES_tradnl"/>
        </w:rPr>
        <w:t xml:space="preserve">publicó </w:t>
      </w:r>
      <w:r w:rsidR="00AA3FBA" w:rsidRPr="00C41CE5">
        <w:rPr>
          <w:rFonts w:ascii="Arial" w:hAnsi="Arial" w:cs="Arial"/>
          <w:sz w:val="20"/>
          <w:szCs w:val="20"/>
          <w:lang w:val="es-ES_tradnl"/>
        </w:rPr>
        <w:t>en e</w:t>
      </w:r>
      <w:r w:rsidRPr="00C41CE5">
        <w:rPr>
          <w:rFonts w:ascii="Arial" w:hAnsi="Arial" w:cs="Arial"/>
          <w:sz w:val="20"/>
          <w:szCs w:val="20"/>
          <w:lang w:val="es-ES_tradnl"/>
        </w:rPr>
        <w:t>l Boletín Oficial del Estado el Real Decreto 463/2020, de 24 de marzo, por el que se declara el estado de alarma para la gestión de la situación de crisis sanitaria ocasionada por el COVID-19</w:t>
      </w:r>
      <w:r w:rsidR="00AA3FBA" w:rsidRPr="00C41CE5">
        <w:rPr>
          <w:rFonts w:ascii="Arial" w:hAnsi="Arial" w:cs="Arial"/>
          <w:sz w:val="20"/>
          <w:szCs w:val="20"/>
          <w:lang w:val="es-ES_tradnl"/>
        </w:rPr>
        <w:t>, modificado por el Real Decreto</w:t>
      </w:r>
      <w:r w:rsidR="008D012F" w:rsidRPr="00C41CE5">
        <w:rPr>
          <w:rFonts w:ascii="Arial" w:hAnsi="Arial" w:cs="Arial"/>
          <w:sz w:val="20"/>
          <w:szCs w:val="20"/>
          <w:lang w:val="es-ES_tradnl"/>
        </w:rPr>
        <w:t xml:space="preserve"> </w:t>
      </w:r>
      <w:r w:rsidR="00AA3FBA" w:rsidRPr="00C41CE5">
        <w:rPr>
          <w:rFonts w:ascii="Arial" w:hAnsi="Arial" w:cs="Arial"/>
          <w:sz w:val="20"/>
          <w:szCs w:val="20"/>
          <w:lang w:val="es-ES_tradnl"/>
        </w:rPr>
        <w:t xml:space="preserve">465/2020, </w:t>
      </w:r>
      <w:r w:rsidR="008D012F" w:rsidRPr="00C41CE5">
        <w:rPr>
          <w:rFonts w:ascii="Arial" w:hAnsi="Arial" w:cs="Arial"/>
          <w:sz w:val="20"/>
          <w:szCs w:val="20"/>
          <w:lang w:val="es-ES_tradnl"/>
        </w:rPr>
        <w:t xml:space="preserve">de 17 de marzo, </w:t>
      </w:r>
      <w:r w:rsidR="00AA3FBA" w:rsidRPr="00C41CE5">
        <w:rPr>
          <w:rFonts w:ascii="Arial" w:hAnsi="Arial" w:cs="Arial"/>
          <w:sz w:val="20"/>
          <w:szCs w:val="20"/>
          <w:lang w:val="es-ES_tradnl"/>
        </w:rPr>
        <w:t>y el 29 de marzo se publicó el Real Decreto-ley 10/2020, de 29 de marzo, por el que se regula un permiso retribuido recuperable para las personas trabajadoras por cuenta ajena que no presten servicios esenciales</w:t>
      </w:r>
      <w:r w:rsidRPr="00C41CE5">
        <w:rPr>
          <w:rFonts w:ascii="Arial" w:hAnsi="Arial" w:cs="Arial"/>
          <w:sz w:val="20"/>
          <w:szCs w:val="20"/>
          <w:lang w:val="es-ES_tradnl"/>
        </w:rPr>
        <w:t>. El objetivo de</w:t>
      </w:r>
      <w:r w:rsidR="00AA3FBA" w:rsidRPr="00C41CE5">
        <w:rPr>
          <w:rFonts w:ascii="Arial" w:hAnsi="Arial" w:cs="Arial"/>
          <w:sz w:val="20"/>
          <w:szCs w:val="20"/>
          <w:lang w:val="es-ES_tradnl"/>
        </w:rPr>
        <w:t xml:space="preserve"> las citadas normas</w:t>
      </w:r>
      <w:r w:rsidR="00C41CE5">
        <w:rPr>
          <w:rFonts w:ascii="Arial" w:hAnsi="Arial" w:cs="Arial"/>
          <w:sz w:val="20"/>
          <w:szCs w:val="20"/>
          <w:lang w:val="es-ES_tradnl"/>
        </w:rPr>
        <w:t xml:space="preserve"> </w:t>
      </w:r>
      <w:r w:rsidRPr="00C41CE5">
        <w:rPr>
          <w:rFonts w:ascii="Arial" w:hAnsi="Arial" w:cs="Arial"/>
          <w:sz w:val="20"/>
          <w:szCs w:val="20"/>
          <w:lang w:val="es-ES_tradnl"/>
        </w:rPr>
        <w:t>es adoptar medidas para la protección de la salud y la seguridad de los ciudadanos, contener la progresión de la enfermedad así como reforzar el sistema de salud pública</w:t>
      </w:r>
      <w:r w:rsidR="00AA3FBA" w:rsidRPr="00C41CE5">
        <w:rPr>
          <w:rFonts w:ascii="Arial" w:hAnsi="Arial" w:cs="Arial"/>
          <w:sz w:val="20"/>
          <w:szCs w:val="20"/>
          <w:lang w:val="es-ES_tradnl"/>
        </w:rPr>
        <w:t>.</w:t>
      </w:r>
    </w:p>
    <w:p w14:paraId="44B45BBB" w14:textId="77777777" w:rsidR="00C41CE5" w:rsidRPr="00C41CE5" w:rsidRDefault="00C41CE5" w:rsidP="00C41CE5">
      <w:pPr>
        <w:spacing w:after="0" w:line="280" w:lineRule="exact"/>
        <w:jc w:val="both"/>
        <w:rPr>
          <w:rFonts w:ascii="Arial" w:hAnsi="Arial" w:cs="Arial"/>
          <w:sz w:val="20"/>
          <w:szCs w:val="20"/>
          <w:lang w:val="es-ES_tradnl"/>
        </w:rPr>
      </w:pPr>
    </w:p>
    <w:p w14:paraId="55E916B9" w14:textId="77777777" w:rsidR="00BE46F2" w:rsidRPr="00C41CE5" w:rsidRDefault="00BE46F2" w:rsidP="00C41CE5">
      <w:pPr>
        <w:spacing w:after="0" w:line="280" w:lineRule="exact"/>
        <w:jc w:val="both"/>
        <w:rPr>
          <w:rFonts w:ascii="Arial" w:hAnsi="Arial" w:cs="Arial"/>
          <w:sz w:val="20"/>
          <w:szCs w:val="20"/>
          <w:lang w:val="es-ES_tradnl"/>
        </w:rPr>
      </w:pPr>
      <w:r w:rsidRPr="00C41CE5">
        <w:rPr>
          <w:rFonts w:ascii="Arial" w:hAnsi="Arial" w:cs="Arial"/>
          <w:sz w:val="20"/>
          <w:szCs w:val="20"/>
          <w:lang w:val="es-ES_tradnl"/>
        </w:rPr>
        <w:t>En este sentido, con el fin de asegurar el abastecimiento del mercado y el funcionamiento de los servicios de salud que puedan estar afectados por el desabastecimiento de productos necesarios para la pr</w:t>
      </w:r>
      <w:r w:rsidR="00231310" w:rsidRPr="00C41CE5">
        <w:rPr>
          <w:rFonts w:ascii="Arial" w:hAnsi="Arial" w:cs="Arial"/>
          <w:sz w:val="20"/>
          <w:szCs w:val="20"/>
          <w:lang w:val="es-ES_tradnl"/>
        </w:rPr>
        <w:t>otección de la salud pública, el</w:t>
      </w:r>
      <w:r w:rsidRPr="00C41CE5">
        <w:rPr>
          <w:rFonts w:ascii="Arial" w:hAnsi="Arial" w:cs="Arial"/>
          <w:sz w:val="20"/>
          <w:szCs w:val="20"/>
          <w:lang w:val="es-ES_tradnl"/>
        </w:rPr>
        <w:t xml:space="preserve"> artículo 13 del Real Decreto</w:t>
      </w:r>
      <w:r w:rsidR="00231310" w:rsidRPr="00C41CE5">
        <w:rPr>
          <w:rFonts w:ascii="Arial" w:hAnsi="Arial" w:cs="Arial"/>
          <w:sz w:val="20"/>
          <w:szCs w:val="20"/>
          <w:lang w:val="es-ES_tradnl"/>
        </w:rPr>
        <w:t>, establece:</w:t>
      </w:r>
    </w:p>
    <w:p w14:paraId="562FDB24" w14:textId="77777777" w:rsidR="00C41CE5" w:rsidRPr="00C41CE5" w:rsidRDefault="00C41CE5" w:rsidP="00C41CE5">
      <w:pPr>
        <w:spacing w:after="0" w:line="280" w:lineRule="exact"/>
        <w:jc w:val="both"/>
        <w:rPr>
          <w:rFonts w:ascii="Arial" w:hAnsi="Arial" w:cs="Arial"/>
          <w:sz w:val="20"/>
          <w:szCs w:val="20"/>
          <w:lang w:val="es-ES_tradnl"/>
        </w:rPr>
      </w:pPr>
    </w:p>
    <w:p w14:paraId="6A198AAD" w14:textId="6A76DD29" w:rsidR="00BE46F2" w:rsidRPr="00C41CE5" w:rsidRDefault="00E63E77" w:rsidP="00C41CE5">
      <w:pPr>
        <w:spacing w:after="0" w:line="280" w:lineRule="exact"/>
        <w:ind w:left="284" w:right="284"/>
        <w:jc w:val="both"/>
        <w:outlineLvl w:val="4"/>
        <w:rPr>
          <w:rFonts w:ascii="Arial" w:hAnsi="Arial" w:cs="Arial"/>
          <w:b/>
          <w:i/>
          <w:sz w:val="20"/>
          <w:szCs w:val="20"/>
          <w:lang w:val="es-ES_tradnl"/>
        </w:rPr>
      </w:pPr>
      <w:r w:rsidRPr="00C41CE5">
        <w:rPr>
          <w:rFonts w:ascii="Arial" w:hAnsi="Arial" w:cs="Arial"/>
          <w:b/>
          <w:i/>
          <w:sz w:val="20"/>
          <w:szCs w:val="20"/>
          <w:lang w:val="es-ES_tradnl"/>
        </w:rPr>
        <w:t>“</w:t>
      </w:r>
      <w:r w:rsidR="00BE46F2" w:rsidRPr="00C41CE5">
        <w:rPr>
          <w:rFonts w:ascii="Arial" w:hAnsi="Arial" w:cs="Arial"/>
          <w:b/>
          <w:i/>
          <w:sz w:val="20"/>
          <w:szCs w:val="20"/>
          <w:lang w:val="es-ES_tradnl"/>
        </w:rPr>
        <w:t>Artículo 13.</w:t>
      </w:r>
      <w:r w:rsidR="00BE46F2" w:rsidRPr="00C41CE5">
        <w:rPr>
          <w:rFonts w:ascii="Arial" w:hAnsi="Arial" w:cs="Arial"/>
          <w:b/>
          <w:i/>
          <w:sz w:val="20"/>
          <w:szCs w:val="20"/>
          <w:lang w:val="es-ES_tradnl"/>
        </w:rPr>
        <w:t> </w:t>
      </w:r>
      <w:r w:rsidR="00BE46F2" w:rsidRPr="00C41CE5">
        <w:rPr>
          <w:rFonts w:ascii="Arial" w:hAnsi="Arial" w:cs="Arial"/>
          <w:b/>
          <w:i/>
          <w:sz w:val="20"/>
          <w:szCs w:val="20"/>
          <w:lang w:val="es-ES_tradnl"/>
        </w:rPr>
        <w:t>Medidas para el aseguramiento del suministro de bienes y servicios necesarios para la</w:t>
      </w:r>
      <w:r w:rsidR="00C41CE5">
        <w:rPr>
          <w:rFonts w:ascii="Arial" w:hAnsi="Arial" w:cs="Arial"/>
          <w:b/>
          <w:i/>
          <w:sz w:val="20"/>
          <w:szCs w:val="20"/>
          <w:lang w:val="es-ES_tradnl"/>
        </w:rPr>
        <w:t xml:space="preserve"> protección de la salud pública.</w:t>
      </w:r>
    </w:p>
    <w:p w14:paraId="70E9F605" w14:textId="77777777" w:rsidR="00E63E77" w:rsidRPr="00C41CE5" w:rsidRDefault="00BE46F2" w:rsidP="00C41CE5">
      <w:pPr>
        <w:spacing w:after="0" w:line="280" w:lineRule="exact"/>
        <w:ind w:left="284" w:right="284"/>
        <w:jc w:val="both"/>
        <w:rPr>
          <w:rFonts w:ascii="Arial" w:hAnsi="Arial" w:cs="Arial"/>
          <w:i/>
          <w:sz w:val="20"/>
          <w:szCs w:val="20"/>
          <w:lang w:val="es-ES_tradnl"/>
        </w:rPr>
      </w:pPr>
      <w:r w:rsidRPr="00C41CE5">
        <w:rPr>
          <w:rFonts w:ascii="Arial" w:hAnsi="Arial" w:cs="Arial"/>
          <w:i/>
          <w:sz w:val="20"/>
          <w:szCs w:val="20"/>
          <w:lang w:val="es-ES_tradnl"/>
        </w:rPr>
        <w:t>El Ministro de Sanidad podrá:</w:t>
      </w:r>
    </w:p>
    <w:p w14:paraId="5A902297" w14:textId="54FE00DB" w:rsidR="00BE46F2" w:rsidRPr="00C41CE5" w:rsidRDefault="00BE46F2" w:rsidP="00C41CE5">
      <w:pPr>
        <w:pStyle w:val="Prrafodelista"/>
        <w:numPr>
          <w:ilvl w:val="0"/>
          <w:numId w:val="1"/>
        </w:numPr>
        <w:spacing w:after="0" w:line="280" w:lineRule="exact"/>
        <w:ind w:left="567" w:right="284" w:hanging="283"/>
        <w:jc w:val="both"/>
        <w:rPr>
          <w:rFonts w:ascii="Arial" w:hAnsi="Arial" w:cs="Arial"/>
          <w:i/>
          <w:sz w:val="20"/>
          <w:szCs w:val="20"/>
          <w:lang w:val="es-ES_tradnl"/>
        </w:rPr>
      </w:pPr>
      <w:r w:rsidRPr="00C41CE5">
        <w:rPr>
          <w:rFonts w:ascii="Arial" w:hAnsi="Arial" w:cs="Arial"/>
          <w:i/>
          <w:sz w:val="20"/>
          <w:szCs w:val="20"/>
          <w:lang w:val="es-ES_tradnl"/>
        </w:rPr>
        <w:t>Impartir las órdenes necesarias para asegurar el abastecimiento del mercado y el funcionamiento de los servicios de los centros de producción afectados por el desabastecimiento de productos necesarios para la protección de la salud pública.</w:t>
      </w:r>
    </w:p>
    <w:p w14:paraId="668BCF99" w14:textId="5E506F21" w:rsidR="00BE46F2" w:rsidRPr="00C41CE5" w:rsidRDefault="00BE46F2" w:rsidP="00C41CE5">
      <w:pPr>
        <w:pStyle w:val="Prrafodelista"/>
        <w:numPr>
          <w:ilvl w:val="0"/>
          <w:numId w:val="1"/>
        </w:numPr>
        <w:spacing w:after="0" w:line="280" w:lineRule="exact"/>
        <w:ind w:left="567" w:right="284" w:hanging="283"/>
        <w:jc w:val="both"/>
        <w:rPr>
          <w:rFonts w:ascii="Arial" w:hAnsi="Arial" w:cs="Arial"/>
          <w:i/>
          <w:sz w:val="20"/>
          <w:szCs w:val="20"/>
          <w:lang w:val="es-ES_tradnl"/>
        </w:rPr>
      </w:pPr>
      <w:r w:rsidRPr="00C41CE5">
        <w:rPr>
          <w:rFonts w:ascii="Arial" w:hAnsi="Arial" w:cs="Arial"/>
          <w:i/>
          <w:sz w:val="20"/>
          <w:szCs w:val="20"/>
          <w:lang w:val="es-ES_tradnl"/>
        </w:rPr>
        <w:t>Intervenir y ocupar transitoriamente industrias, fábricas, talleres, explotaciones o locales de cualquier naturaleza, incluidos los centros, servicios y establecimientos sanitarios de titularidad privada, así como aquellos que desarrollen su actividad en el sector farmacéutico.</w:t>
      </w:r>
    </w:p>
    <w:p w14:paraId="1CA80B22" w14:textId="72816E71" w:rsidR="00BE46F2" w:rsidRPr="00C41CE5" w:rsidRDefault="00BE46F2" w:rsidP="00C41CE5">
      <w:pPr>
        <w:pStyle w:val="Prrafodelista"/>
        <w:numPr>
          <w:ilvl w:val="0"/>
          <w:numId w:val="1"/>
        </w:numPr>
        <w:spacing w:after="0" w:line="280" w:lineRule="exact"/>
        <w:ind w:left="567" w:right="284" w:hanging="283"/>
        <w:jc w:val="both"/>
        <w:rPr>
          <w:rFonts w:ascii="Arial" w:hAnsi="Arial" w:cs="Arial"/>
          <w:i/>
          <w:sz w:val="20"/>
          <w:szCs w:val="20"/>
          <w:lang w:val="es-ES_tradnl"/>
        </w:rPr>
      </w:pPr>
      <w:r w:rsidRPr="00C41CE5">
        <w:rPr>
          <w:rFonts w:ascii="Arial" w:hAnsi="Arial" w:cs="Arial"/>
          <w:i/>
          <w:sz w:val="20"/>
          <w:szCs w:val="20"/>
          <w:lang w:val="es-ES_tradnl"/>
        </w:rPr>
        <w:t>Practicar requisas temporales de todo tipo de bienes e imponer prestaciones personales obligatorias en aquellos casos en que resulte necesario para la adecuada protección de la salud pública, en el contexto de esta crisis sanitaria.</w:t>
      </w:r>
      <w:r w:rsidR="00E63E77" w:rsidRPr="00C41CE5">
        <w:rPr>
          <w:rFonts w:ascii="Arial" w:hAnsi="Arial" w:cs="Arial"/>
          <w:i/>
          <w:sz w:val="20"/>
          <w:szCs w:val="20"/>
          <w:lang w:val="es-ES_tradnl"/>
        </w:rPr>
        <w:t>”</w:t>
      </w:r>
    </w:p>
    <w:p w14:paraId="75BFD610" w14:textId="77777777" w:rsidR="00BE46F2" w:rsidRPr="00C41CE5" w:rsidRDefault="00BE46F2" w:rsidP="00C41CE5">
      <w:pPr>
        <w:spacing w:after="0" w:line="280" w:lineRule="exact"/>
        <w:jc w:val="both"/>
        <w:rPr>
          <w:rFonts w:ascii="Arial" w:hAnsi="Arial" w:cs="Arial"/>
          <w:i/>
          <w:sz w:val="20"/>
          <w:szCs w:val="20"/>
          <w:lang w:val="es-ES_tradnl"/>
        </w:rPr>
      </w:pPr>
    </w:p>
    <w:p w14:paraId="5B84254A" w14:textId="77777777" w:rsidR="00E63E77" w:rsidRPr="00C41CE5" w:rsidRDefault="00E63E77" w:rsidP="00C41CE5">
      <w:pPr>
        <w:spacing w:after="0" w:line="280" w:lineRule="exact"/>
        <w:jc w:val="both"/>
        <w:rPr>
          <w:rFonts w:ascii="Arial" w:hAnsi="Arial" w:cs="Arial"/>
          <w:sz w:val="20"/>
          <w:szCs w:val="20"/>
          <w:lang w:val="es-ES_tradnl"/>
        </w:rPr>
      </w:pPr>
      <w:r w:rsidRPr="00C41CE5">
        <w:rPr>
          <w:rFonts w:ascii="Arial" w:hAnsi="Arial" w:cs="Arial"/>
          <w:sz w:val="20"/>
          <w:szCs w:val="20"/>
          <w:lang w:val="es-ES_tradnl"/>
        </w:rPr>
        <w:t>Así mismo, la Disposición Adicional tercera del presente Real Decreto, establece:</w:t>
      </w:r>
    </w:p>
    <w:p w14:paraId="2CBF8058" w14:textId="77777777" w:rsidR="00C41CE5" w:rsidRPr="00C41CE5" w:rsidRDefault="00C41CE5" w:rsidP="00C41CE5">
      <w:pPr>
        <w:spacing w:after="0" w:line="280" w:lineRule="exact"/>
        <w:jc w:val="both"/>
        <w:rPr>
          <w:rFonts w:ascii="Arial" w:hAnsi="Arial" w:cs="Arial"/>
          <w:sz w:val="20"/>
          <w:szCs w:val="20"/>
          <w:lang w:val="es-ES_tradnl"/>
        </w:rPr>
      </w:pPr>
    </w:p>
    <w:p w14:paraId="77975CEC" w14:textId="5300F0D2" w:rsidR="00E63E77" w:rsidRPr="00C41CE5" w:rsidRDefault="00E63E77" w:rsidP="00C41CE5">
      <w:pPr>
        <w:spacing w:after="0" w:line="280" w:lineRule="exact"/>
        <w:ind w:left="284" w:right="284"/>
        <w:jc w:val="both"/>
        <w:rPr>
          <w:rFonts w:ascii="Arial" w:hAnsi="Arial" w:cs="Arial"/>
          <w:b/>
          <w:i/>
          <w:sz w:val="20"/>
          <w:szCs w:val="20"/>
          <w:lang w:val="es-ES_tradnl"/>
        </w:rPr>
      </w:pPr>
      <w:r w:rsidRPr="00C41CE5">
        <w:rPr>
          <w:rFonts w:ascii="Arial" w:hAnsi="Arial" w:cs="Arial"/>
          <w:b/>
          <w:i/>
          <w:sz w:val="20"/>
          <w:szCs w:val="20"/>
          <w:lang w:val="es-ES_tradnl"/>
        </w:rPr>
        <w:t>“Disposición adicional tercera.</w:t>
      </w:r>
      <w:r w:rsidR="00C41CE5" w:rsidRPr="00C41CE5">
        <w:rPr>
          <w:rFonts w:ascii="Arial" w:hAnsi="Arial" w:cs="Arial"/>
          <w:b/>
          <w:i/>
          <w:sz w:val="20"/>
          <w:szCs w:val="20"/>
          <w:lang w:val="es-ES_tradnl"/>
        </w:rPr>
        <w:t xml:space="preserve"> </w:t>
      </w:r>
      <w:r w:rsidRPr="00C41CE5">
        <w:rPr>
          <w:rFonts w:ascii="Arial" w:hAnsi="Arial" w:cs="Arial"/>
          <w:b/>
          <w:i/>
          <w:sz w:val="20"/>
          <w:szCs w:val="20"/>
          <w:lang w:val="es-ES_tradnl"/>
        </w:rPr>
        <w:t>Suspensión de plazos administrativos.</w:t>
      </w:r>
    </w:p>
    <w:p w14:paraId="04D4D029" w14:textId="3EFAC590" w:rsidR="00E63E77" w:rsidRPr="00C41CE5" w:rsidRDefault="00E63E77" w:rsidP="00C41CE5">
      <w:pPr>
        <w:pStyle w:val="Prrafodelista"/>
        <w:numPr>
          <w:ilvl w:val="0"/>
          <w:numId w:val="2"/>
        </w:numPr>
        <w:spacing w:after="0" w:line="280" w:lineRule="exact"/>
        <w:ind w:left="567" w:right="284" w:hanging="283"/>
        <w:jc w:val="both"/>
        <w:rPr>
          <w:rFonts w:ascii="Arial" w:hAnsi="Arial" w:cs="Arial"/>
          <w:i/>
          <w:sz w:val="20"/>
          <w:szCs w:val="20"/>
          <w:lang w:val="es-ES_tradnl"/>
        </w:rPr>
      </w:pPr>
      <w:r w:rsidRPr="00C41CE5">
        <w:rPr>
          <w:rFonts w:ascii="Arial" w:hAnsi="Arial" w:cs="Arial"/>
          <w:i/>
          <w:sz w:val="20"/>
          <w:szCs w:val="20"/>
          <w:lang w:val="es-ES_tradnl"/>
        </w:rPr>
        <w:t>Se suspenden términos y se interrumpen los plazos para la tramitación de los procedimientos de las entidades del sector público. El cómputo de los plazos se reanudará en el momento en que pierda vigencia el presente real decreto o, en su caso, las prórrogas del mismo.</w:t>
      </w:r>
    </w:p>
    <w:p w14:paraId="73426346" w14:textId="3579F94F" w:rsidR="00E63E77" w:rsidRPr="00C41CE5" w:rsidRDefault="00E63E77" w:rsidP="00C41CE5">
      <w:pPr>
        <w:pStyle w:val="Prrafodelista"/>
        <w:numPr>
          <w:ilvl w:val="0"/>
          <w:numId w:val="2"/>
        </w:numPr>
        <w:spacing w:after="0" w:line="280" w:lineRule="exact"/>
        <w:ind w:left="567" w:right="284" w:hanging="283"/>
        <w:jc w:val="both"/>
        <w:rPr>
          <w:rFonts w:ascii="Arial" w:hAnsi="Arial" w:cs="Arial"/>
          <w:i/>
          <w:sz w:val="20"/>
          <w:szCs w:val="20"/>
          <w:lang w:val="es-ES_tradnl"/>
        </w:rPr>
      </w:pPr>
      <w:r w:rsidRPr="00C41CE5">
        <w:rPr>
          <w:rFonts w:ascii="Arial" w:hAnsi="Arial" w:cs="Arial"/>
          <w:i/>
          <w:sz w:val="20"/>
          <w:szCs w:val="20"/>
          <w:lang w:val="es-ES_tradnl"/>
        </w:rPr>
        <w:lastRenderedPageBreak/>
        <w:t>La suspensión de términos y la interrupción de plazos se aplicará a todo el sector público definido en la Ley 39/2015, de 1 de octubre, del Procedimiento Administrativo Común de las Administraciones Públicas.</w:t>
      </w:r>
    </w:p>
    <w:p w14:paraId="54E75EFA" w14:textId="235E16EE" w:rsidR="00E63E77" w:rsidRPr="00C41CE5" w:rsidRDefault="00E63E77" w:rsidP="00C41CE5">
      <w:pPr>
        <w:pStyle w:val="Prrafodelista"/>
        <w:numPr>
          <w:ilvl w:val="0"/>
          <w:numId w:val="2"/>
        </w:numPr>
        <w:spacing w:after="0" w:line="280" w:lineRule="exact"/>
        <w:ind w:left="567" w:right="284" w:hanging="283"/>
        <w:jc w:val="both"/>
        <w:rPr>
          <w:rFonts w:ascii="Arial" w:hAnsi="Arial" w:cs="Arial"/>
          <w:i/>
          <w:sz w:val="20"/>
          <w:szCs w:val="20"/>
          <w:lang w:val="es-ES_tradnl"/>
        </w:rPr>
      </w:pPr>
      <w:r w:rsidRPr="00C41CE5">
        <w:rPr>
          <w:rFonts w:ascii="Arial" w:hAnsi="Arial" w:cs="Arial"/>
          <w:i/>
          <w:sz w:val="20"/>
          <w:szCs w:val="20"/>
          <w:lang w:val="es-ES_tradnl"/>
        </w:rPr>
        <w:t>No obstante lo anterior, el órgano competente podrá acordar, mediante resolución motivada, las medidas de ordenación e instrucción estrictamente necesarias para evitar perjuicios graves en los derechos e intereses del interesado en el procedimiento y siempre que éste manifieste su conformidad, o cuando el interesado manifieste su conformidad con que no se suspenda el plazo.</w:t>
      </w:r>
    </w:p>
    <w:p w14:paraId="4B33820C" w14:textId="6BA26A05" w:rsidR="00E63E77" w:rsidRPr="00C41CE5" w:rsidRDefault="00E63E77" w:rsidP="00C41CE5">
      <w:pPr>
        <w:pStyle w:val="Prrafodelista"/>
        <w:numPr>
          <w:ilvl w:val="0"/>
          <w:numId w:val="2"/>
        </w:numPr>
        <w:spacing w:after="0" w:line="280" w:lineRule="exact"/>
        <w:ind w:left="567" w:right="284" w:hanging="283"/>
        <w:jc w:val="both"/>
        <w:rPr>
          <w:rFonts w:ascii="Arial" w:hAnsi="Arial" w:cs="Arial"/>
          <w:i/>
          <w:sz w:val="20"/>
          <w:szCs w:val="20"/>
          <w:lang w:val="es-ES_tradnl"/>
        </w:rPr>
      </w:pPr>
      <w:r w:rsidRPr="00C41CE5">
        <w:rPr>
          <w:rFonts w:ascii="Arial" w:hAnsi="Arial" w:cs="Arial"/>
          <w:i/>
          <w:sz w:val="20"/>
          <w:szCs w:val="20"/>
          <w:u w:val="single"/>
          <w:lang w:val="es-ES_tradnl"/>
        </w:rPr>
        <w:t>La presente disposición no afectará a los procedimientos y resoluciones a los que hace referencia el apartado primero, cuando estos vengan referidos a situaciones estrechamente vinculadas a los hechos justificativos del estado de alarma.”</w:t>
      </w:r>
    </w:p>
    <w:p w14:paraId="1210EF69" w14:textId="77777777" w:rsidR="00E63E77" w:rsidRPr="00C41CE5" w:rsidRDefault="00E63E77" w:rsidP="00C41CE5">
      <w:pPr>
        <w:spacing w:after="0" w:line="280" w:lineRule="exact"/>
        <w:jc w:val="both"/>
        <w:rPr>
          <w:rFonts w:ascii="Arial" w:hAnsi="Arial" w:cs="Arial"/>
          <w:sz w:val="20"/>
          <w:szCs w:val="20"/>
          <w:lang w:val="es-ES_tradnl"/>
        </w:rPr>
      </w:pPr>
    </w:p>
    <w:p w14:paraId="317D33B9" w14:textId="50CA3F8C" w:rsidR="00E63E77" w:rsidRPr="00C41CE5" w:rsidRDefault="00DD55D0" w:rsidP="00C41CE5">
      <w:pPr>
        <w:spacing w:after="0" w:line="280" w:lineRule="exact"/>
        <w:jc w:val="both"/>
        <w:rPr>
          <w:rFonts w:ascii="Arial" w:hAnsi="Arial" w:cs="Arial"/>
          <w:sz w:val="20"/>
          <w:szCs w:val="20"/>
          <w:lang w:val="es-ES_tradnl"/>
        </w:rPr>
      </w:pPr>
      <w:r w:rsidRPr="00C41CE5">
        <w:rPr>
          <w:rFonts w:ascii="Arial" w:hAnsi="Arial" w:cs="Arial"/>
          <w:sz w:val="20"/>
          <w:szCs w:val="20"/>
          <w:lang w:val="es-ES_tradnl"/>
        </w:rPr>
        <w:t xml:space="preserve">En este sentido, en aplicación de los artículos anteriormente mencionados y teniendo en cuenta que el </w:t>
      </w:r>
      <w:r w:rsidRPr="00C41CE5">
        <w:rPr>
          <w:rFonts w:ascii="Arial" w:hAnsi="Arial" w:cs="Arial"/>
          <w:sz w:val="20"/>
          <w:szCs w:val="20"/>
          <w:highlight w:val="yellow"/>
          <w:lang w:val="es-ES_tradnl"/>
        </w:rPr>
        <w:t>[expediente……………../ o el subministro</w:t>
      </w:r>
      <w:r w:rsidR="00912B85" w:rsidRPr="00C41CE5">
        <w:rPr>
          <w:rFonts w:ascii="Arial" w:hAnsi="Arial" w:cs="Arial"/>
          <w:sz w:val="20"/>
          <w:szCs w:val="20"/>
          <w:highlight w:val="yellow"/>
          <w:lang w:val="es-ES_tradnl"/>
        </w:rPr>
        <w:t xml:space="preserve"> del material</w:t>
      </w:r>
      <w:r w:rsidRPr="00C41CE5">
        <w:rPr>
          <w:rFonts w:ascii="Arial" w:hAnsi="Arial" w:cs="Arial"/>
          <w:sz w:val="20"/>
          <w:szCs w:val="20"/>
          <w:highlight w:val="yellow"/>
          <w:lang w:val="es-ES_tradnl"/>
        </w:rPr>
        <w:t>………………]</w:t>
      </w:r>
      <w:r w:rsidRPr="00C41CE5">
        <w:rPr>
          <w:rFonts w:ascii="Arial" w:hAnsi="Arial" w:cs="Arial"/>
          <w:sz w:val="20"/>
          <w:szCs w:val="20"/>
          <w:lang w:val="es-ES_tradnl"/>
        </w:rPr>
        <w:t xml:space="preserve"> se encuentra estrechamente vinculado con</w:t>
      </w:r>
      <w:r w:rsidR="00157831" w:rsidRPr="00C41CE5">
        <w:rPr>
          <w:rFonts w:ascii="Arial" w:hAnsi="Arial" w:cs="Arial"/>
          <w:sz w:val="20"/>
          <w:szCs w:val="20"/>
          <w:lang w:val="es-ES_tradnl"/>
        </w:rPr>
        <w:t xml:space="preserve"> las actuaciones y la prestación de </w:t>
      </w:r>
      <w:r w:rsidR="00B21441" w:rsidRPr="00C41CE5">
        <w:rPr>
          <w:rFonts w:ascii="Arial" w:hAnsi="Arial" w:cs="Arial"/>
          <w:sz w:val="20"/>
          <w:szCs w:val="20"/>
          <w:lang w:val="es-ES_tradnl"/>
        </w:rPr>
        <w:t>servicios necesario</w:t>
      </w:r>
      <w:r w:rsidR="00157831" w:rsidRPr="00C41CE5">
        <w:rPr>
          <w:rFonts w:ascii="Arial" w:hAnsi="Arial" w:cs="Arial"/>
          <w:sz w:val="20"/>
          <w:szCs w:val="20"/>
          <w:lang w:val="es-ES_tradnl"/>
        </w:rPr>
        <w:t>s para revertir la</w:t>
      </w:r>
      <w:r w:rsidR="00B21441" w:rsidRPr="00C41CE5">
        <w:rPr>
          <w:rFonts w:ascii="Arial" w:hAnsi="Arial" w:cs="Arial"/>
          <w:sz w:val="20"/>
          <w:szCs w:val="20"/>
          <w:lang w:val="es-ES_tradnl"/>
        </w:rPr>
        <w:t xml:space="preserve"> situación que ha comportado</w:t>
      </w:r>
      <w:r w:rsidRPr="00C41CE5">
        <w:rPr>
          <w:rFonts w:ascii="Arial" w:hAnsi="Arial" w:cs="Arial"/>
          <w:sz w:val="20"/>
          <w:szCs w:val="20"/>
          <w:lang w:val="es-ES_tradnl"/>
        </w:rPr>
        <w:t xml:space="preserve"> decretar el estado de alarma</w:t>
      </w:r>
      <w:r w:rsidR="00B21441" w:rsidRPr="00C41CE5">
        <w:rPr>
          <w:rFonts w:ascii="Arial" w:hAnsi="Arial" w:cs="Arial"/>
          <w:sz w:val="20"/>
          <w:szCs w:val="20"/>
          <w:lang w:val="es-ES_tradnl"/>
        </w:rPr>
        <w:t>. Por ello,</w:t>
      </w:r>
      <w:r w:rsidR="00912B85" w:rsidRPr="00C41CE5">
        <w:rPr>
          <w:rFonts w:ascii="Arial" w:hAnsi="Arial" w:cs="Arial"/>
          <w:sz w:val="20"/>
          <w:szCs w:val="20"/>
          <w:lang w:val="es-ES_tradnl"/>
        </w:rPr>
        <w:t xml:space="preserve"> le</w:t>
      </w:r>
      <w:r w:rsidR="00C41CE5">
        <w:rPr>
          <w:rFonts w:ascii="Arial" w:hAnsi="Arial" w:cs="Arial"/>
          <w:sz w:val="20"/>
          <w:szCs w:val="20"/>
          <w:lang w:val="es-ES_tradnl"/>
        </w:rPr>
        <w:t>s</w:t>
      </w:r>
      <w:r w:rsidR="00912B85" w:rsidRPr="00C41CE5">
        <w:rPr>
          <w:rFonts w:ascii="Arial" w:hAnsi="Arial" w:cs="Arial"/>
          <w:sz w:val="20"/>
          <w:szCs w:val="20"/>
          <w:lang w:val="es-ES_tradnl"/>
        </w:rPr>
        <w:t xml:space="preserve"> informamos que es imprescindible contar, de manera urgente, con el suministrito de dichos materiales para la asistencia sanitaria en el tratamiento del COVID-19.</w:t>
      </w:r>
    </w:p>
    <w:p w14:paraId="2B360DC2" w14:textId="77777777" w:rsidR="00B21441" w:rsidRPr="00C41CE5" w:rsidRDefault="00B21441" w:rsidP="00C41CE5">
      <w:pPr>
        <w:spacing w:after="0" w:line="280" w:lineRule="exact"/>
        <w:jc w:val="both"/>
        <w:rPr>
          <w:rFonts w:ascii="Arial" w:hAnsi="Arial" w:cs="Arial"/>
          <w:sz w:val="20"/>
          <w:szCs w:val="20"/>
          <w:lang w:val="es-ES_tradnl"/>
        </w:rPr>
      </w:pPr>
    </w:p>
    <w:p w14:paraId="53BAA53D" w14:textId="77777777" w:rsidR="00B21441" w:rsidRPr="00C41CE5" w:rsidRDefault="00B21441" w:rsidP="00C41CE5">
      <w:pPr>
        <w:spacing w:after="0" w:line="280" w:lineRule="exact"/>
        <w:jc w:val="both"/>
        <w:rPr>
          <w:rFonts w:ascii="Arial" w:hAnsi="Arial" w:cs="Arial"/>
          <w:sz w:val="20"/>
          <w:szCs w:val="20"/>
          <w:lang w:val="es-ES_tradnl"/>
        </w:rPr>
      </w:pPr>
      <w:r w:rsidRPr="00C41CE5">
        <w:rPr>
          <w:rFonts w:ascii="Arial" w:hAnsi="Arial" w:cs="Arial"/>
          <w:sz w:val="20"/>
          <w:szCs w:val="20"/>
          <w:lang w:val="es-ES_tradnl"/>
        </w:rPr>
        <w:t xml:space="preserve">Habida cuenta de que el suministro del material resulta especialmente necesario en la presente situación y la aplicación de lo dispuesto en el Real Decreto anteriormente referido, mediante la presente les hacemos partícipes </w:t>
      </w:r>
      <w:r w:rsidRPr="00C41CE5">
        <w:rPr>
          <w:rFonts w:ascii="Arial" w:hAnsi="Arial" w:cs="Arial"/>
          <w:sz w:val="20"/>
          <w:szCs w:val="20"/>
          <w:u w:val="single"/>
          <w:lang w:val="es-ES_tradnl"/>
        </w:rPr>
        <w:t>de la necesidad de la correcta prestación del objeto del contrato y su necesaria colaboración para hacer efectiva la finalidad última del mismo, esto es, la protección de la salud pública y la vida de las personas</w:t>
      </w:r>
      <w:r w:rsidRPr="00C41CE5">
        <w:rPr>
          <w:rFonts w:ascii="Arial" w:hAnsi="Arial" w:cs="Arial"/>
          <w:sz w:val="20"/>
          <w:szCs w:val="20"/>
          <w:lang w:val="es-ES_tradnl"/>
        </w:rPr>
        <w:t>.</w:t>
      </w:r>
    </w:p>
    <w:p w14:paraId="3A62063A" w14:textId="77777777" w:rsidR="00B21441" w:rsidRPr="00C41CE5" w:rsidRDefault="00B21441" w:rsidP="00C41CE5">
      <w:pPr>
        <w:spacing w:after="0" w:line="280" w:lineRule="exact"/>
        <w:jc w:val="both"/>
        <w:rPr>
          <w:rFonts w:ascii="Arial" w:hAnsi="Arial" w:cs="Arial"/>
          <w:sz w:val="20"/>
          <w:szCs w:val="20"/>
          <w:lang w:val="es-ES_tradnl"/>
        </w:rPr>
      </w:pPr>
    </w:p>
    <w:p w14:paraId="5D95BC94" w14:textId="77777777" w:rsidR="00912B85" w:rsidRPr="00C41CE5" w:rsidRDefault="00DD5221" w:rsidP="00C41CE5">
      <w:pPr>
        <w:spacing w:after="0" w:line="280" w:lineRule="exact"/>
        <w:jc w:val="both"/>
        <w:rPr>
          <w:rFonts w:ascii="Arial" w:hAnsi="Arial" w:cs="Arial"/>
          <w:sz w:val="20"/>
          <w:szCs w:val="20"/>
          <w:lang w:val="es-ES_tradnl"/>
        </w:rPr>
      </w:pPr>
      <w:r w:rsidRPr="00C41CE5">
        <w:rPr>
          <w:rFonts w:ascii="Arial" w:hAnsi="Arial" w:cs="Arial"/>
          <w:sz w:val="20"/>
          <w:szCs w:val="20"/>
          <w:lang w:val="es-ES_tradnl"/>
        </w:rPr>
        <w:t>Asimismo, les rogamos que nos mantengan informados en todo momento, de la situación en que se encuentran los pedidos objeto del presente contrato. Esta información se puede facilitar en la siguiente dirección de correo electrónico</w:t>
      </w:r>
      <w:bookmarkStart w:id="0" w:name="_GoBack"/>
      <w:bookmarkEnd w:id="0"/>
      <w:r w:rsidRPr="009B6B60">
        <w:rPr>
          <w:rFonts w:ascii="Arial" w:hAnsi="Arial" w:cs="Arial"/>
          <w:sz w:val="20"/>
          <w:szCs w:val="20"/>
          <w:lang w:val="es-ES_tradnl"/>
        </w:rPr>
        <w:t>: [………………..]</w:t>
      </w:r>
      <w:r w:rsidRPr="00C41CE5">
        <w:rPr>
          <w:rFonts w:ascii="Arial" w:hAnsi="Arial" w:cs="Arial"/>
          <w:sz w:val="20"/>
          <w:szCs w:val="20"/>
          <w:lang w:val="es-ES_tradnl"/>
        </w:rPr>
        <w:t xml:space="preserve"> </w:t>
      </w:r>
    </w:p>
    <w:p w14:paraId="5D06D4C0" w14:textId="77777777" w:rsidR="00C41CE5" w:rsidRDefault="00C41CE5" w:rsidP="00C41CE5">
      <w:pPr>
        <w:spacing w:after="0" w:line="280" w:lineRule="exact"/>
        <w:rPr>
          <w:rFonts w:ascii="Arial" w:hAnsi="Arial" w:cs="Arial"/>
          <w:sz w:val="20"/>
          <w:szCs w:val="20"/>
          <w:lang w:val="es-ES_tradnl"/>
        </w:rPr>
      </w:pPr>
    </w:p>
    <w:p w14:paraId="54706DFA" w14:textId="77777777" w:rsidR="00BE46F2" w:rsidRPr="00C41CE5" w:rsidRDefault="00DD5221" w:rsidP="00C41CE5">
      <w:pPr>
        <w:spacing w:after="0" w:line="280" w:lineRule="exact"/>
        <w:rPr>
          <w:rFonts w:ascii="Arial" w:hAnsi="Arial" w:cs="Arial"/>
          <w:sz w:val="20"/>
          <w:szCs w:val="20"/>
          <w:lang w:val="it-IT"/>
        </w:rPr>
      </w:pPr>
      <w:r w:rsidRPr="00C41CE5">
        <w:rPr>
          <w:rFonts w:ascii="Arial" w:hAnsi="Arial" w:cs="Arial"/>
          <w:sz w:val="20"/>
          <w:szCs w:val="20"/>
          <w:lang w:val="it-IT"/>
        </w:rPr>
        <w:t>Atentamente,</w:t>
      </w:r>
    </w:p>
    <w:p w14:paraId="78380574" w14:textId="77777777" w:rsidR="00DD5221" w:rsidRPr="00C41CE5" w:rsidRDefault="00DD5221" w:rsidP="00C41CE5">
      <w:pPr>
        <w:spacing w:after="0" w:line="280" w:lineRule="exact"/>
        <w:rPr>
          <w:rFonts w:ascii="Arial" w:hAnsi="Arial" w:cs="Arial"/>
          <w:sz w:val="20"/>
          <w:szCs w:val="20"/>
          <w:lang w:val="it-IT"/>
        </w:rPr>
      </w:pPr>
    </w:p>
    <w:p w14:paraId="79F4AFE7" w14:textId="77777777" w:rsidR="00C41CE5" w:rsidRPr="00C41CE5" w:rsidRDefault="00C41CE5" w:rsidP="00C41CE5">
      <w:pPr>
        <w:spacing w:after="0" w:line="280" w:lineRule="exact"/>
        <w:rPr>
          <w:rFonts w:ascii="Arial" w:hAnsi="Arial" w:cs="Arial"/>
          <w:sz w:val="20"/>
          <w:szCs w:val="20"/>
          <w:highlight w:val="yellow"/>
          <w:lang w:val="it-IT"/>
        </w:rPr>
      </w:pPr>
    </w:p>
    <w:p w14:paraId="3B0D2D26" w14:textId="77777777" w:rsidR="00C41CE5" w:rsidRPr="00C41CE5" w:rsidRDefault="00C41CE5" w:rsidP="00C41CE5">
      <w:pPr>
        <w:spacing w:after="0" w:line="280" w:lineRule="exact"/>
        <w:rPr>
          <w:rFonts w:ascii="Arial" w:hAnsi="Arial" w:cs="Arial"/>
          <w:sz w:val="20"/>
          <w:szCs w:val="20"/>
          <w:highlight w:val="yellow"/>
          <w:lang w:val="it-IT"/>
        </w:rPr>
      </w:pPr>
    </w:p>
    <w:p w14:paraId="58283416" w14:textId="77777777" w:rsidR="00C41CE5" w:rsidRPr="00B30B5E" w:rsidRDefault="00C41CE5" w:rsidP="00C41CE5">
      <w:pPr>
        <w:spacing w:after="0" w:line="280" w:lineRule="exact"/>
        <w:jc w:val="both"/>
        <w:rPr>
          <w:rFonts w:ascii="Arial" w:eastAsia="Times New Roman" w:hAnsi="Arial" w:cs="Arial"/>
          <w:sz w:val="20"/>
          <w:szCs w:val="20"/>
          <w:lang w:eastAsia="es-ES"/>
        </w:rPr>
      </w:pPr>
      <w:r>
        <w:rPr>
          <w:rFonts w:ascii="Arial" w:eastAsia="Times New Roman" w:hAnsi="Arial" w:cs="Arial"/>
          <w:sz w:val="20"/>
          <w:szCs w:val="20"/>
          <w:lang w:eastAsia="es-ES"/>
        </w:rPr>
        <w:t>[Nom i cognoms]</w:t>
      </w:r>
    </w:p>
    <w:p w14:paraId="19632376" w14:textId="4D89BA94" w:rsidR="00C41CE5" w:rsidRDefault="00C41CE5" w:rsidP="00C41CE5">
      <w:pPr>
        <w:spacing w:after="0" w:line="280" w:lineRule="exact"/>
        <w:jc w:val="both"/>
        <w:rPr>
          <w:rFonts w:cs="Arial"/>
          <w:sz w:val="20"/>
        </w:rPr>
      </w:pPr>
      <w:r>
        <w:rPr>
          <w:rFonts w:ascii="Arial" w:eastAsia="Times New Roman" w:hAnsi="Arial" w:cs="Arial"/>
          <w:sz w:val="20"/>
          <w:szCs w:val="20"/>
          <w:lang w:eastAsia="es-ES"/>
        </w:rPr>
        <w:t>[</w:t>
      </w:r>
      <w:proofErr w:type="spellStart"/>
      <w:r>
        <w:rPr>
          <w:rFonts w:ascii="Arial" w:eastAsia="Times New Roman" w:hAnsi="Arial" w:cs="Arial"/>
          <w:sz w:val="20"/>
          <w:szCs w:val="20"/>
          <w:lang w:eastAsia="es-ES"/>
        </w:rPr>
        <w:t>Cargo</w:t>
      </w:r>
      <w:proofErr w:type="spellEnd"/>
      <w:r>
        <w:rPr>
          <w:rFonts w:ascii="Arial" w:eastAsia="Times New Roman" w:hAnsi="Arial" w:cs="Arial"/>
          <w:sz w:val="20"/>
          <w:szCs w:val="20"/>
          <w:lang w:eastAsia="es-ES"/>
        </w:rPr>
        <w:t>]</w:t>
      </w:r>
    </w:p>
    <w:p w14:paraId="0B5415D3" w14:textId="1715971C" w:rsidR="00C41CE5" w:rsidRPr="00B30B5E" w:rsidRDefault="00C41CE5" w:rsidP="00C41CE5">
      <w:pPr>
        <w:spacing w:after="0" w:line="280" w:lineRule="exact"/>
        <w:jc w:val="both"/>
        <w:rPr>
          <w:rFonts w:ascii="Arial" w:eastAsia="Times New Roman" w:hAnsi="Arial" w:cs="Arial"/>
          <w:sz w:val="20"/>
          <w:szCs w:val="20"/>
          <w:lang w:eastAsia="es-ES"/>
        </w:rPr>
      </w:pPr>
      <w:r w:rsidRPr="00CD0081">
        <w:rPr>
          <w:rFonts w:ascii="Arial" w:eastAsia="Times New Roman" w:hAnsi="Arial" w:cs="Arial"/>
          <w:sz w:val="20"/>
          <w:szCs w:val="20"/>
          <w:lang w:eastAsia="es-ES"/>
        </w:rPr>
        <w:t>[</w:t>
      </w:r>
      <w:proofErr w:type="spellStart"/>
      <w:r>
        <w:rPr>
          <w:rFonts w:ascii="Arial" w:eastAsia="Times New Roman" w:hAnsi="Arial" w:cs="Arial"/>
          <w:sz w:val="20"/>
          <w:szCs w:val="20"/>
          <w:lang w:eastAsia="es-ES"/>
        </w:rPr>
        <w:t>Órgano</w:t>
      </w:r>
      <w:proofErr w:type="spellEnd"/>
      <w:r>
        <w:rPr>
          <w:rFonts w:ascii="Arial" w:eastAsia="Times New Roman" w:hAnsi="Arial" w:cs="Arial"/>
          <w:sz w:val="20"/>
          <w:szCs w:val="20"/>
          <w:lang w:eastAsia="es-ES"/>
        </w:rPr>
        <w:t xml:space="preserve"> de</w:t>
      </w:r>
      <w:r w:rsidRPr="00CD0081">
        <w:rPr>
          <w:rFonts w:ascii="Arial" w:eastAsia="Times New Roman" w:hAnsi="Arial" w:cs="Arial"/>
          <w:sz w:val="20"/>
          <w:szCs w:val="20"/>
          <w:lang w:eastAsia="es-ES"/>
        </w:rPr>
        <w:t xml:space="preserve"> </w:t>
      </w:r>
      <w:proofErr w:type="spellStart"/>
      <w:r w:rsidRPr="00CD0081">
        <w:rPr>
          <w:rFonts w:ascii="Arial" w:eastAsia="Times New Roman" w:hAnsi="Arial" w:cs="Arial"/>
          <w:sz w:val="20"/>
          <w:szCs w:val="20"/>
          <w:lang w:eastAsia="es-ES"/>
        </w:rPr>
        <w:t>Contratació</w:t>
      </w:r>
      <w:r>
        <w:rPr>
          <w:rFonts w:ascii="Arial" w:eastAsia="Times New Roman" w:hAnsi="Arial" w:cs="Arial"/>
          <w:sz w:val="20"/>
          <w:szCs w:val="20"/>
          <w:lang w:eastAsia="es-ES"/>
        </w:rPr>
        <w:t>n</w:t>
      </w:r>
      <w:proofErr w:type="spellEnd"/>
      <w:r w:rsidRPr="00CD0081">
        <w:rPr>
          <w:rFonts w:ascii="Arial" w:eastAsia="Times New Roman" w:hAnsi="Arial" w:cs="Arial"/>
          <w:sz w:val="20"/>
          <w:szCs w:val="20"/>
          <w:lang w:eastAsia="es-ES"/>
        </w:rPr>
        <w:t>]</w:t>
      </w:r>
    </w:p>
    <w:p w14:paraId="33D5FCB8" w14:textId="77777777" w:rsidR="00C41CE5" w:rsidRDefault="00C41CE5" w:rsidP="00C41CE5">
      <w:pPr>
        <w:spacing w:after="0" w:line="280" w:lineRule="exact"/>
        <w:jc w:val="both"/>
        <w:rPr>
          <w:rFonts w:ascii="Arial" w:eastAsia="Times New Roman" w:hAnsi="Arial" w:cs="Arial"/>
          <w:sz w:val="20"/>
          <w:szCs w:val="20"/>
          <w:lang w:eastAsia="es-ES"/>
        </w:rPr>
      </w:pPr>
      <w:r>
        <w:rPr>
          <w:rFonts w:ascii="Arial" w:eastAsia="Times New Roman" w:hAnsi="Arial" w:cs="Arial"/>
          <w:sz w:val="20"/>
          <w:szCs w:val="20"/>
          <w:lang w:eastAsia="es-ES"/>
        </w:rPr>
        <w:t>[Entitat]</w:t>
      </w:r>
    </w:p>
    <w:p w14:paraId="334CFA1C" w14:textId="77777777" w:rsidR="00C41CE5" w:rsidRDefault="00C41CE5" w:rsidP="00C41CE5">
      <w:pPr>
        <w:autoSpaceDE w:val="0"/>
        <w:autoSpaceDN w:val="0"/>
        <w:adjustRightInd w:val="0"/>
        <w:spacing w:after="0" w:line="280" w:lineRule="exact"/>
        <w:jc w:val="both"/>
        <w:rPr>
          <w:rFonts w:ascii="Arial" w:hAnsi="Arial" w:cs="Arial"/>
          <w:sz w:val="20"/>
          <w:szCs w:val="20"/>
        </w:rPr>
      </w:pPr>
    </w:p>
    <w:p w14:paraId="2B23C0CA" w14:textId="77777777" w:rsidR="00C41CE5" w:rsidRDefault="00C41CE5" w:rsidP="00C41CE5">
      <w:pPr>
        <w:autoSpaceDE w:val="0"/>
        <w:autoSpaceDN w:val="0"/>
        <w:adjustRightInd w:val="0"/>
        <w:spacing w:after="0" w:line="280" w:lineRule="exact"/>
        <w:jc w:val="both"/>
        <w:rPr>
          <w:rFonts w:ascii="Arial" w:hAnsi="Arial" w:cs="Arial"/>
          <w:sz w:val="20"/>
          <w:szCs w:val="20"/>
        </w:rPr>
      </w:pPr>
    </w:p>
    <w:p w14:paraId="15A7DD34" w14:textId="29EEEB2E" w:rsidR="00C41CE5" w:rsidRPr="00FA6E91" w:rsidRDefault="00C41CE5" w:rsidP="00C41CE5">
      <w:pPr>
        <w:autoSpaceDE w:val="0"/>
        <w:autoSpaceDN w:val="0"/>
        <w:adjustRightInd w:val="0"/>
        <w:spacing w:after="0" w:line="280" w:lineRule="exact"/>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Población</w:t>
      </w:r>
      <w:proofErr w:type="spellEnd"/>
      <w:r>
        <w:rPr>
          <w:rFonts w:ascii="Arial" w:hAnsi="Arial" w:cs="Arial"/>
          <w:sz w:val="20"/>
          <w:szCs w:val="20"/>
        </w:rPr>
        <w:t>], [</w:t>
      </w:r>
      <w:proofErr w:type="spellStart"/>
      <w:r>
        <w:rPr>
          <w:rFonts w:ascii="Arial" w:hAnsi="Arial" w:cs="Arial"/>
          <w:sz w:val="20"/>
          <w:szCs w:val="20"/>
        </w:rPr>
        <w:t>Fecha</w:t>
      </w:r>
      <w:proofErr w:type="spellEnd"/>
      <w:r>
        <w:rPr>
          <w:rFonts w:ascii="Arial" w:hAnsi="Arial" w:cs="Arial"/>
          <w:sz w:val="20"/>
          <w:szCs w:val="20"/>
        </w:rPr>
        <w:t>]</w:t>
      </w:r>
    </w:p>
    <w:p w14:paraId="0389EAF1" w14:textId="77777777" w:rsidR="00C41CE5" w:rsidRPr="00C41CE5" w:rsidRDefault="00C41CE5" w:rsidP="00C41CE5">
      <w:pPr>
        <w:spacing w:after="0" w:line="280" w:lineRule="exact"/>
        <w:rPr>
          <w:rFonts w:ascii="Arial" w:hAnsi="Arial" w:cs="Arial"/>
          <w:sz w:val="20"/>
          <w:szCs w:val="20"/>
          <w:highlight w:val="yellow"/>
        </w:rPr>
      </w:pPr>
    </w:p>
    <w:p w14:paraId="27B6EF00" w14:textId="01D73B95" w:rsidR="00DD5221" w:rsidRPr="00C41CE5" w:rsidRDefault="00DD5221" w:rsidP="00C41CE5">
      <w:pPr>
        <w:spacing w:after="0" w:line="280" w:lineRule="exact"/>
        <w:rPr>
          <w:rFonts w:ascii="Arial" w:hAnsi="Arial" w:cs="Arial"/>
          <w:sz w:val="20"/>
          <w:szCs w:val="20"/>
          <w:lang w:val="es-ES_tradnl"/>
        </w:rPr>
      </w:pPr>
    </w:p>
    <w:p w14:paraId="2FFB9876" w14:textId="77777777" w:rsidR="00DD5221" w:rsidRPr="00C41CE5" w:rsidRDefault="00DD5221" w:rsidP="00C41CE5">
      <w:pPr>
        <w:spacing w:after="0" w:line="280" w:lineRule="exact"/>
        <w:rPr>
          <w:rFonts w:ascii="Arial" w:hAnsi="Arial" w:cs="Arial"/>
          <w:sz w:val="20"/>
          <w:szCs w:val="20"/>
          <w:lang w:val="es-ES_tradnl"/>
        </w:rPr>
      </w:pPr>
    </w:p>
    <w:sectPr w:rsidR="00DD5221" w:rsidRPr="00C41CE5" w:rsidSect="00F0195F">
      <w:headerReference w:type="default" r:id="rId8"/>
      <w:pgSz w:w="11906" w:h="16838" w:code="9"/>
      <w:pgMar w:top="2552" w:right="1701" w:bottom="1418" w:left="1701" w:header="1077" w:footer="9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0F3ACF" w14:textId="77777777" w:rsidR="00481FA7" w:rsidRDefault="00481FA7" w:rsidP="00BE46F2">
      <w:pPr>
        <w:spacing w:after="0" w:line="240" w:lineRule="auto"/>
      </w:pPr>
      <w:r>
        <w:separator/>
      </w:r>
    </w:p>
  </w:endnote>
  <w:endnote w:type="continuationSeparator" w:id="0">
    <w:p w14:paraId="4B9A0CEB" w14:textId="77777777" w:rsidR="00481FA7" w:rsidRDefault="00481FA7" w:rsidP="00BE4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CA93D7" w14:textId="77777777" w:rsidR="00481FA7" w:rsidRDefault="00481FA7" w:rsidP="00BE46F2">
      <w:pPr>
        <w:spacing w:after="0" w:line="240" w:lineRule="auto"/>
      </w:pPr>
      <w:r>
        <w:separator/>
      </w:r>
    </w:p>
  </w:footnote>
  <w:footnote w:type="continuationSeparator" w:id="0">
    <w:p w14:paraId="41AFBF5D" w14:textId="77777777" w:rsidR="00481FA7" w:rsidRDefault="00481FA7" w:rsidP="00BE46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5F7B6" w14:textId="48B330E0" w:rsidR="00BE46F2" w:rsidRPr="00C41CE5" w:rsidRDefault="00C41CE5" w:rsidP="00C41CE5">
    <w:pPr>
      <w:pStyle w:val="Encabezado"/>
    </w:pPr>
    <w:r>
      <w:rPr>
        <w:noProof/>
        <w:lang w:eastAsia="ca-ES"/>
      </w:rPr>
      <w:drawing>
        <wp:inline distT="0" distB="0" distL="0" distR="0" wp14:anchorId="1D66E5B5" wp14:editId="0F870C8D">
          <wp:extent cx="2243441" cy="390525"/>
          <wp:effectExtent l="0" t="0" r="508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C lateral positi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58603" cy="39316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0E7F3B"/>
    <w:multiLevelType w:val="hybridMultilevel"/>
    <w:tmpl w:val="B082F370"/>
    <w:lvl w:ilvl="0" w:tplc="0C0A000F">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
    <w:nsid w:val="77A7019A"/>
    <w:multiLevelType w:val="hybridMultilevel"/>
    <w:tmpl w:val="1ADE0F52"/>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6F2"/>
    <w:rsid w:val="001002F9"/>
    <w:rsid w:val="00157831"/>
    <w:rsid w:val="00231310"/>
    <w:rsid w:val="00481FA7"/>
    <w:rsid w:val="008D012F"/>
    <w:rsid w:val="00912B85"/>
    <w:rsid w:val="009B6B60"/>
    <w:rsid w:val="00AA3FBA"/>
    <w:rsid w:val="00B21441"/>
    <w:rsid w:val="00BE46F2"/>
    <w:rsid w:val="00C41CE5"/>
    <w:rsid w:val="00C44888"/>
    <w:rsid w:val="00C6051D"/>
    <w:rsid w:val="00DD5221"/>
    <w:rsid w:val="00DD55D0"/>
    <w:rsid w:val="00E20404"/>
    <w:rsid w:val="00E63E77"/>
    <w:rsid w:val="00E74E71"/>
    <w:rsid w:val="00F0195F"/>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DE18E"/>
  <w15:chartTrackingRefBased/>
  <w15:docId w15:val="{41C073A3-B420-4FC1-AB7F-3662A2674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5">
    <w:name w:val="heading 5"/>
    <w:basedOn w:val="Normal"/>
    <w:link w:val="Ttulo5Car"/>
    <w:uiPriority w:val="9"/>
    <w:qFormat/>
    <w:rsid w:val="00BE46F2"/>
    <w:pPr>
      <w:spacing w:before="100" w:beforeAutospacing="1" w:after="100" w:afterAutospacing="1" w:line="240" w:lineRule="auto"/>
      <w:outlineLvl w:val="4"/>
    </w:pPr>
    <w:rPr>
      <w:rFonts w:ascii="Times New Roman" w:eastAsia="Times New Roman" w:hAnsi="Times New Roman" w:cs="Times New Roman"/>
      <w:b/>
      <w:bCs/>
      <w:sz w:val="20"/>
      <w:szCs w:val="20"/>
      <w:lang w:eastAsia="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E46F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E46F2"/>
  </w:style>
  <w:style w:type="paragraph" w:styleId="Piedepgina">
    <w:name w:val="footer"/>
    <w:basedOn w:val="Normal"/>
    <w:link w:val="PiedepginaCar"/>
    <w:uiPriority w:val="99"/>
    <w:unhideWhenUsed/>
    <w:rsid w:val="00BE46F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E46F2"/>
  </w:style>
  <w:style w:type="paragraph" w:customStyle="1" w:styleId="parrafo">
    <w:name w:val="parrafo"/>
    <w:basedOn w:val="Normal"/>
    <w:rsid w:val="00BE46F2"/>
    <w:pPr>
      <w:spacing w:before="100" w:beforeAutospacing="1" w:after="100" w:afterAutospacing="1" w:line="240" w:lineRule="auto"/>
    </w:pPr>
    <w:rPr>
      <w:rFonts w:ascii="Times New Roman" w:eastAsia="Times New Roman" w:hAnsi="Times New Roman" w:cs="Times New Roman"/>
      <w:sz w:val="24"/>
      <w:szCs w:val="24"/>
      <w:lang w:eastAsia="ca-ES"/>
    </w:rPr>
  </w:style>
  <w:style w:type="character" w:customStyle="1" w:styleId="Ttulo5Car">
    <w:name w:val="Título 5 Car"/>
    <w:basedOn w:val="Fuentedeprrafopredeter"/>
    <w:link w:val="Ttulo5"/>
    <w:uiPriority w:val="9"/>
    <w:rsid w:val="00BE46F2"/>
    <w:rPr>
      <w:rFonts w:ascii="Times New Roman" w:eastAsia="Times New Roman" w:hAnsi="Times New Roman" w:cs="Times New Roman"/>
      <w:b/>
      <w:bCs/>
      <w:sz w:val="20"/>
      <w:szCs w:val="20"/>
      <w:lang w:eastAsia="ca-ES"/>
    </w:rPr>
  </w:style>
  <w:style w:type="paragraph" w:customStyle="1" w:styleId="parrafo2">
    <w:name w:val="parrafo_2"/>
    <w:basedOn w:val="Normal"/>
    <w:rsid w:val="00BE46F2"/>
    <w:pPr>
      <w:spacing w:before="100" w:beforeAutospacing="1" w:after="100" w:afterAutospacing="1" w:line="240" w:lineRule="auto"/>
    </w:pPr>
    <w:rPr>
      <w:rFonts w:ascii="Times New Roman" w:eastAsia="Times New Roman" w:hAnsi="Times New Roman" w:cs="Times New Roman"/>
      <w:sz w:val="24"/>
      <w:szCs w:val="24"/>
      <w:lang w:eastAsia="ca-ES"/>
    </w:rPr>
  </w:style>
  <w:style w:type="paragraph" w:styleId="Prrafodelista">
    <w:name w:val="List Paragraph"/>
    <w:basedOn w:val="Normal"/>
    <w:uiPriority w:val="34"/>
    <w:qFormat/>
    <w:rsid w:val="00C41C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92272">
      <w:bodyDiv w:val="1"/>
      <w:marLeft w:val="0"/>
      <w:marRight w:val="0"/>
      <w:marTop w:val="0"/>
      <w:marBottom w:val="0"/>
      <w:divBdr>
        <w:top w:val="none" w:sz="0" w:space="0" w:color="auto"/>
        <w:left w:val="none" w:sz="0" w:space="0" w:color="auto"/>
        <w:bottom w:val="none" w:sz="0" w:space="0" w:color="auto"/>
        <w:right w:val="none" w:sz="0" w:space="0" w:color="auto"/>
      </w:divBdr>
    </w:div>
    <w:div w:id="410198244">
      <w:bodyDiv w:val="1"/>
      <w:marLeft w:val="0"/>
      <w:marRight w:val="0"/>
      <w:marTop w:val="0"/>
      <w:marBottom w:val="0"/>
      <w:divBdr>
        <w:top w:val="none" w:sz="0" w:space="0" w:color="auto"/>
        <w:left w:val="none" w:sz="0" w:space="0" w:color="auto"/>
        <w:bottom w:val="none" w:sz="0" w:space="0" w:color="auto"/>
        <w:right w:val="none" w:sz="0" w:space="0" w:color="auto"/>
      </w:divBdr>
    </w:div>
    <w:div w:id="71604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C5828-F92C-4C71-A131-A3EB8A87B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3848</Characters>
  <Application>Microsoft Office Word</Application>
  <DocSecurity>4</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Hors Comadira</dc:creator>
  <cp:keywords/>
  <dc:description/>
  <cp:lastModifiedBy>Paula Hors Comadira</cp:lastModifiedBy>
  <cp:revision>2</cp:revision>
  <dcterms:created xsi:type="dcterms:W3CDTF">2020-04-01T06:20:00Z</dcterms:created>
  <dcterms:modified xsi:type="dcterms:W3CDTF">2020-04-01T06:20:00Z</dcterms:modified>
</cp:coreProperties>
</file>